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7B" w:rsidRPr="004D20A0" w:rsidRDefault="00D2057B" w:rsidP="00D2057B">
      <w:pPr>
        <w:jc w:val="center"/>
        <w:rPr>
          <w:rFonts w:ascii="Georgia" w:hAnsi="Georgia"/>
          <w:sz w:val="32"/>
          <w:szCs w:val="32"/>
          <w:u w:val="single"/>
        </w:rPr>
      </w:pPr>
      <w:r w:rsidRPr="004D20A0">
        <w:rPr>
          <w:rFonts w:ascii="Georgia" w:hAnsi="Georgia"/>
          <w:noProof/>
          <w:sz w:val="32"/>
          <w:szCs w:val="32"/>
          <w:u w:val="single"/>
          <w:lang w:eastAsia="en-GB"/>
        </w:rPr>
        <w:drawing>
          <wp:anchor distT="0" distB="0" distL="114300" distR="114300" simplePos="0" relativeHeight="251658240" behindDoc="1" locked="0" layoutInCell="1" allowOverlap="1">
            <wp:simplePos x="0" y="0"/>
            <wp:positionH relativeFrom="column">
              <wp:posOffset>3987165</wp:posOffset>
            </wp:positionH>
            <wp:positionV relativeFrom="paragraph">
              <wp:posOffset>329565</wp:posOffset>
            </wp:positionV>
            <wp:extent cx="1725930" cy="2479675"/>
            <wp:effectExtent l="19050" t="0" r="7620" b="0"/>
            <wp:wrapTight wrapText="bothSides">
              <wp:wrapPolygon edited="0">
                <wp:start x="-238" y="0"/>
                <wp:lineTo x="-238" y="21406"/>
                <wp:lineTo x="21695" y="21406"/>
                <wp:lineTo x="21695" y="0"/>
                <wp:lineTo x="-238" y="0"/>
              </wp:wrapPolygon>
            </wp:wrapTight>
            <wp:docPr id="1" name="Picture 1" descr="http://www.edwinmorgan.com/media/em_ga03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inmorgan.com/media/em_ga03k.gif"/>
                    <pic:cNvPicPr>
                      <a:picLocks noChangeAspect="1" noChangeArrowheads="1"/>
                    </pic:cNvPicPr>
                  </pic:nvPicPr>
                  <pic:blipFill>
                    <a:blip r:embed="rId4" cstate="print"/>
                    <a:srcRect/>
                    <a:stretch>
                      <a:fillRect/>
                    </a:stretch>
                  </pic:blipFill>
                  <pic:spPr bwMode="auto">
                    <a:xfrm>
                      <a:off x="0" y="0"/>
                      <a:ext cx="1725930" cy="2479675"/>
                    </a:xfrm>
                    <a:prstGeom prst="rect">
                      <a:avLst/>
                    </a:prstGeom>
                    <a:noFill/>
                    <a:ln w="9525">
                      <a:noFill/>
                      <a:miter lim="800000"/>
                      <a:headEnd/>
                      <a:tailEnd/>
                    </a:ln>
                  </pic:spPr>
                </pic:pic>
              </a:graphicData>
            </a:graphic>
          </wp:anchor>
        </w:drawing>
      </w:r>
      <w:r w:rsidRPr="004D20A0">
        <w:rPr>
          <w:rFonts w:ascii="Georgia" w:hAnsi="Georgia"/>
          <w:sz w:val="32"/>
          <w:szCs w:val="32"/>
          <w:u w:val="single"/>
        </w:rPr>
        <w:t>Edwin Morgan: Biography</w:t>
      </w:r>
    </w:p>
    <w:p w:rsidR="00D2057B" w:rsidRPr="004D20A0" w:rsidRDefault="00D2057B" w:rsidP="00D2057B">
      <w:pPr>
        <w:jc w:val="right"/>
        <w:rPr>
          <w:rFonts w:ascii="Georgia" w:hAnsi="Georgia"/>
          <w:sz w:val="28"/>
          <w:szCs w:val="28"/>
        </w:rPr>
      </w:pPr>
    </w:p>
    <w:p w:rsidR="00D2057B" w:rsidRPr="004D20A0" w:rsidRDefault="00D2057B" w:rsidP="00D2057B">
      <w:pPr>
        <w:ind w:firstLine="720"/>
        <w:rPr>
          <w:rFonts w:ascii="Georgia" w:hAnsi="Georgia"/>
          <w:sz w:val="28"/>
          <w:szCs w:val="28"/>
        </w:rPr>
      </w:pPr>
      <w:r w:rsidRPr="004D20A0">
        <w:rPr>
          <w:rFonts w:ascii="Georgia" w:hAnsi="Georgia"/>
          <w:sz w:val="28"/>
          <w:szCs w:val="28"/>
        </w:rPr>
        <w:t>Edwin Morgan was born 27</w:t>
      </w:r>
      <w:r w:rsidRPr="004D20A0">
        <w:rPr>
          <w:rFonts w:ascii="Georgia" w:hAnsi="Georgia"/>
          <w:sz w:val="28"/>
          <w:szCs w:val="28"/>
          <w:vertAlign w:val="superscript"/>
        </w:rPr>
        <w:t>th</w:t>
      </w:r>
      <w:r w:rsidRPr="004D20A0">
        <w:rPr>
          <w:rFonts w:ascii="Georgia" w:hAnsi="Georgia"/>
          <w:sz w:val="28"/>
          <w:szCs w:val="28"/>
        </w:rPr>
        <w:t xml:space="preserve"> April 1920 in the West End of Glasgow. He grew up in Rutherglen and attended Glasgow High School before joining Glasgow University in 1937. He took some time out from his studies in 1940 in order to join the Royal Army Medical Corps. After returning to University in 1946 he graduated with a First Class Honours Degree and became a lecturer at the University. Morgan died on 19</w:t>
      </w:r>
      <w:r w:rsidRPr="004D20A0">
        <w:rPr>
          <w:rFonts w:ascii="Georgia" w:hAnsi="Georgia"/>
          <w:sz w:val="28"/>
          <w:szCs w:val="28"/>
          <w:vertAlign w:val="superscript"/>
        </w:rPr>
        <w:t>th</w:t>
      </w:r>
      <w:r w:rsidRPr="004D20A0">
        <w:rPr>
          <w:rFonts w:ascii="Georgia" w:hAnsi="Georgia"/>
          <w:sz w:val="28"/>
          <w:szCs w:val="28"/>
        </w:rPr>
        <w:t xml:space="preserve"> August 2010 at the age of 90.</w:t>
      </w:r>
    </w:p>
    <w:p w:rsidR="00D2057B" w:rsidRPr="004D20A0" w:rsidRDefault="00D2057B" w:rsidP="00D2057B">
      <w:pPr>
        <w:ind w:firstLine="720"/>
        <w:rPr>
          <w:rFonts w:ascii="Georgia" w:hAnsi="Georgia"/>
          <w:sz w:val="28"/>
          <w:szCs w:val="28"/>
        </w:rPr>
      </w:pPr>
    </w:p>
    <w:p w:rsidR="004D20A0" w:rsidRDefault="00D2057B" w:rsidP="004D20A0">
      <w:pPr>
        <w:ind w:firstLine="720"/>
        <w:rPr>
          <w:rFonts w:ascii="Georgia" w:hAnsi="Georgia"/>
          <w:sz w:val="28"/>
          <w:szCs w:val="28"/>
        </w:rPr>
      </w:pPr>
      <w:r w:rsidRPr="004D20A0">
        <w:rPr>
          <w:rFonts w:ascii="Georgia" w:hAnsi="Georgia"/>
          <w:sz w:val="28"/>
          <w:szCs w:val="28"/>
        </w:rPr>
        <w:t>Morgan wrote poetry in a variety of styles and covering many different themes.</w:t>
      </w:r>
      <w:r w:rsidR="004D20A0" w:rsidRPr="004D20A0">
        <w:rPr>
          <w:rFonts w:ascii="Georgia" w:hAnsi="Georgia"/>
          <w:sz w:val="28"/>
          <w:szCs w:val="28"/>
        </w:rPr>
        <w:t xml:space="preserve"> He collaborated with Scottish band </w:t>
      </w:r>
      <w:proofErr w:type="spellStart"/>
      <w:r w:rsidR="004D20A0" w:rsidRPr="004D20A0">
        <w:rPr>
          <w:rFonts w:ascii="Georgia" w:hAnsi="Georgia"/>
          <w:sz w:val="28"/>
          <w:szCs w:val="28"/>
        </w:rPr>
        <w:t>Idlewild</w:t>
      </w:r>
      <w:proofErr w:type="spellEnd"/>
      <w:r w:rsidR="004D20A0" w:rsidRPr="004D20A0">
        <w:rPr>
          <w:rFonts w:ascii="Georgia" w:hAnsi="Georgia"/>
          <w:sz w:val="28"/>
          <w:szCs w:val="28"/>
        </w:rPr>
        <w:t xml:space="preserve"> on their 2002 album and his voice can be heard at the end of their track ‘Scottish Fiction’.</w:t>
      </w:r>
      <w:r w:rsidRPr="004D20A0">
        <w:rPr>
          <w:rFonts w:ascii="Georgia" w:hAnsi="Georgia"/>
          <w:sz w:val="28"/>
          <w:szCs w:val="28"/>
        </w:rPr>
        <w:t xml:space="preserve"> </w:t>
      </w:r>
    </w:p>
    <w:p w:rsidR="004D20A0" w:rsidRPr="004D20A0" w:rsidRDefault="004D20A0" w:rsidP="004D20A0">
      <w:pPr>
        <w:ind w:firstLine="720"/>
        <w:rPr>
          <w:rFonts w:ascii="Georgia" w:hAnsi="Georgia"/>
          <w:sz w:val="28"/>
          <w:szCs w:val="28"/>
        </w:rPr>
      </w:pPr>
    </w:p>
    <w:p w:rsidR="004D20A0" w:rsidRPr="004D20A0" w:rsidRDefault="004D20A0" w:rsidP="004D20A0">
      <w:pPr>
        <w:ind w:firstLine="720"/>
        <w:rPr>
          <w:rFonts w:ascii="Georgia" w:hAnsi="Georgia"/>
          <w:sz w:val="28"/>
          <w:szCs w:val="28"/>
        </w:rPr>
      </w:pPr>
      <w:r w:rsidRPr="004D20A0">
        <w:rPr>
          <w:rFonts w:ascii="Georgia" w:hAnsi="Georgia"/>
          <w:sz w:val="28"/>
          <w:szCs w:val="28"/>
        </w:rPr>
        <w:t>He was appointed poet laureate for Scotland in 2004.</w:t>
      </w:r>
    </w:p>
    <w:sectPr w:rsidR="004D20A0" w:rsidRPr="004D20A0" w:rsidSect="00D2057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057B"/>
    <w:rsid w:val="004D20A0"/>
    <w:rsid w:val="00C52E3C"/>
    <w:rsid w:val="00D20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2013-02-26T18:49:00Z</dcterms:created>
  <dcterms:modified xsi:type="dcterms:W3CDTF">2013-02-26T19:10:00Z</dcterms:modified>
</cp:coreProperties>
</file>